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62F2" w:rsidRPr="000B262A" w:rsidRDefault="0039032C" w:rsidP="00B262F2">
      <w:pPr>
        <w:rPr>
          <w:rFonts w:ascii="Calibri" w:hAnsi="Calibri"/>
        </w:rPr>
      </w:pPr>
      <w:r>
        <w:rPr>
          <w:rFonts w:ascii="Calibri" w:hAnsi="Calibri"/>
          <w:noProof/>
          <w:lang w:val="en-GB"/>
        </w:rPr>
        <w:pict>
          <v:rect id="Rectangle 2" o:spid="_x0000_s1026" style="position:absolute;margin-left:-20.6pt;margin-top:8.35pt;width:460.05pt;height:21.65pt;z-index:25165926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" fillcolor="fuchsia" strokecolor="fuchsia" strokeweight="2pt">
            <v:textbox inset="1pt,1pt,1pt,1pt">
              <w:txbxContent>
                <w:p w:rsidR="00B262F2" w:rsidRPr="001273EE" w:rsidRDefault="00B262F2" w:rsidP="00B262F2">
                  <w:pPr>
                    <w:jc w:val="center"/>
                    <w:rPr>
                      <w:rFonts w:ascii="Calibri" w:hAnsi="Calibri"/>
                      <w:color w:val="FFFFFF"/>
                    </w:rPr>
                  </w:pPr>
                  <w:r>
                    <w:rPr>
                      <w:rFonts w:ascii="Calibri" w:hAnsi="Calibri"/>
                      <w:b/>
                      <w:color w:val="FFFFFF"/>
                      <w:sz w:val="24"/>
                    </w:rPr>
                    <w:t xml:space="preserve">WONDER WIPES </w:t>
                  </w:r>
                </w:p>
                <w:p w:rsidR="00B262F2" w:rsidRPr="008B4F3B" w:rsidRDefault="00B262F2" w:rsidP="00B262F2"/>
              </w:txbxContent>
            </v:textbox>
          </v:rect>
        </w:pict>
      </w:r>
    </w:p>
    <w:p w:rsidR="00B262F2" w:rsidRPr="000B262A" w:rsidRDefault="00B262F2" w:rsidP="00B262F2">
      <w:pPr>
        <w:rPr>
          <w:rFonts w:ascii="Calibri" w:hAnsi="Calibri"/>
        </w:rPr>
      </w:pPr>
    </w:p>
    <w:p w:rsidR="00B262F2" w:rsidRPr="000B262A" w:rsidRDefault="00B262F2" w:rsidP="00B262F2">
      <w:pPr>
        <w:rPr>
          <w:rFonts w:ascii="Calibri" w:hAnsi="Calibri"/>
        </w:rPr>
      </w:pPr>
    </w:p>
    <w:p w:rsidR="00B262F2" w:rsidRDefault="00B262F2" w:rsidP="00B262F2">
      <w:pPr>
        <w:jc w:val="center"/>
        <w:rPr>
          <w:rFonts w:ascii="Calibri" w:hAnsi="Calibri"/>
        </w:rPr>
      </w:pPr>
    </w:p>
    <w:tbl>
      <w:tblPr>
        <w:tblpPr w:leftFromText="180" w:rightFromText="180" w:vertAnchor="text" w:horzAnchor="margin" w:tblpXSpec="right" w:tblpY="683"/>
        <w:tblW w:w="0" w:type="auto"/>
        <w:tblBorders>
          <w:insideH w:val="single" w:sz="6" w:space="0" w:color="FF00FF"/>
          <w:insideV w:val="single" w:sz="36" w:space="0" w:color="FFFFFF"/>
        </w:tblBorders>
        <w:shd w:val="clear" w:color="auto" w:fill="FFBDFF"/>
        <w:tblLook w:val="01E0"/>
      </w:tblPr>
      <w:tblGrid>
        <w:gridCol w:w="1701"/>
        <w:gridCol w:w="1884"/>
        <w:gridCol w:w="1093"/>
        <w:gridCol w:w="992"/>
      </w:tblGrid>
      <w:tr w:rsidR="00B262F2" w:rsidRPr="00295D85" w:rsidTr="00BF47B5">
        <w:tc>
          <w:tcPr>
            <w:tcW w:w="1701" w:type="dxa"/>
            <w:shd w:val="clear" w:color="auto" w:fill="FFBDFF"/>
            <w:vAlign w:val="center"/>
          </w:tcPr>
          <w:p w:rsidR="00B262F2" w:rsidRPr="00295D85" w:rsidRDefault="00B262F2" w:rsidP="00BF47B5">
            <w:pPr>
              <w:jc w:val="center"/>
              <w:rPr>
                <w:rFonts w:ascii="Calibri" w:hAnsi="Calibri"/>
                <w:b/>
                <w:color w:val="FF00FF"/>
              </w:rPr>
            </w:pPr>
            <w:proofErr w:type="spellStart"/>
            <w:r w:rsidRPr="00295D85">
              <w:rPr>
                <w:rFonts w:ascii="Calibri" w:hAnsi="Calibri"/>
                <w:b/>
                <w:color w:val="FF00FF"/>
              </w:rPr>
              <w:t>Colour</w:t>
            </w:r>
            <w:proofErr w:type="spellEnd"/>
          </w:p>
        </w:tc>
        <w:tc>
          <w:tcPr>
            <w:tcW w:w="1884" w:type="dxa"/>
            <w:shd w:val="clear" w:color="auto" w:fill="FFBDFF"/>
            <w:vAlign w:val="center"/>
          </w:tcPr>
          <w:p w:rsidR="00B262F2" w:rsidRPr="00295D85" w:rsidRDefault="00B262F2" w:rsidP="00BF47B5">
            <w:pPr>
              <w:jc w:val="center"/>
              <w:rPr>
                <w:rFonts w:ascii="Calibri" w:hAnsi="Calibri"/>
                <w:b/>
                <w:color w:val="FF00FF"/>
              </w:rPr>
            </w:pPr>
            <w:r w:rsidRPr="00295D85">
              <w:rPr>
                <w:rFonts w:ascii="Calibri" w:hAnsi="Calibri"/>
                <w:b/>
                <w:color w:val="FF00FF"/>
              </w:rPr>
              <w:t>Product Code</w:t>
            </w:r>
          </w:p>
        </w:tc>
        <w:tc>
          <w:tcPr>
            <w:tcW w:w="1093" w:type="dxa"/>
            <w:shd w:val="clear" w:color="auto" w:fill="FFBDFF"/>
            <w:vAlign w:val="center"/>
          </w:tcPr>
          <w:p w:rsidR="00B262F2" w:rsidRPr="00295D85" w:rsidRDefault="00B262F2" w:rsidP="00BF47B5">
            <w:pPr>
              <w:jc w:val="center"/>
              <w:rPr>
                <w:rFonts w:ascii="Calibri" w:hAnsi="Calibri"/>
                <w:b/>
                <w:color w:val="FF00FF"/>
              </w:rPr>
            </w:pPr>
            <w:r w:rsidRPr="00295D85">
              <w:rPr>
                <w:rFonts w:ascii="Calibri" w:hAnsi="Calibri"/>
                <w:b/>
                <w:color w:val="FF00FF"/>
              </w:rPr>
              <w:t>Pack Size</w:t>
            </w:r>
          </w:p>
        </w:tc>
        <w:tc>
          <w:tcPr>
            <w:tcW w:w="992" w:type="dxa"/>
            <w:shd w:val="clear" w:color="auto" w:fill="FFBDFF"/>
            <w:vAlign w:val="center"/>
          </w:tcPr>
          <w:p w:rsidR="00B262F2" w:rsidRPr="00295D85" w:rsidRDefault="00B262F2" w:rsidP="00BF47B5">
            <w:pPr>
              <w:jc w:val="center"/>
              <w:rPr>
                <w:rFonts w:ascii="Calibri" w:hAnsi="Calibri"/>
                <w:b/>
                <w:color w:val="FF00FF"/>
              </w:rPr>
            </w:pPr>
            <w:r w:rsidRPr="00295D85">
              <w:rPr>
                <w:rFonts w:ascii="Calibri" w:hAnsi="Calibri"/>
                <w:b/>
                <w:color w:val="FF00FF"/>
              </w:rPr>
              <w:t>Box Qty</w:t>
            </w:r>
          </w:p>
        </w:tc>
      </w:tr>
      <w:tr w:rsidR="00B262F2" w:rsidRPr="00295D85" w:rsidTr="00BF47B5">
        <w:tc>
          <w:tcPr>
            <w:tcW w:w="1701" w:type="dxa"/>
            <w:shd w:val="clear" w:color="auto" w:fill="FFBDFF"/>
            <w:vAlign w:val="center"/>
          </w:tcPr>
          <w:p w:rsidR="00B262F2" w:rsidRPr="00295D85" w:rsidRDefault="00B262F2" w:rsidP="00B262F2">
            <w:pPr>
              <w:jc w:val="center"/>
              <w:rPr>
                <w:rFonts w:ascii="Calibri" w:hAnsi="Calibri"/>
              </w:rPr>
            </w:pPr>
            <w:r>
              <w:rPr>
                <w:rFonts w:ascii="Calibri" w:hAnsi="Calibri"/>
              </w:rPr>
              <w:t>-</w:t>
            </w:r>
          </w:p>
        </w:tc>
        <w:tc>
          <w:tcPr>
            <w:tcW w:w="1884" w:type="dxa"/>
            <w:shd w:val="clear" w:color="auto" w:fill="FFBDFF"/>
            <w:vAlign w:val="center"/>
          </w:tcPr>
          <w:p w:rsidR="00B262F2" w:rsidRDefault="00B262F2" w:rsidP="00B262F2">
            <w:pPr>
              <w:jc w:val="center"/>
              <w:rPr>
                <w:rFonts w:ascii="Calibri" w:hAnsi="Calibri"/>
                <w:caps/>
              </w:rPr>
            </w:pPr>
            <w:r>
              <w:rPr>
                <w:rFonts w:ascii="Calibri" w:hAnsi="Calibri"/>
                <w:caps/>
              </w:rPr>
              <w:t>WIPE80</w:t>
            </w:r>
          </w:p>
        </w:tc>
        <w:tc>
          <w:tcPr>
            <w:tcW w:w="1093" w:type="dxa"/>
            <w:shd w:val="clear" w:color="auto" w:fill="FFBDFF"/>
            <w:vAlign w:val="center"/>
          </w:tcPr>
          <w:p w:rsidR="00B262F2" w:rsidRDefault="00B262F2" w:rsidP="00B262F2">
            <w:pPr>
              <w:jc w:val="center"/>
              <w:rPr>
                <w:rFonts w:ascii="Calibri" w:hAnsi="Calibri"/>
              </w:rPr>
            </w:pPr>
            <w:r>
              <w:rPr>
                <w:rFonts w:ascii="Calibri" w:hAnsi="Calibri"/>
              </w:rPr>
              <w:t>100 Wipes</w:t>
            </w:r>
          </w:p>
        </w:tc>
        <w:tc>
          <w:tcPr>
            <w:tcW w:w="992" w:type="dxa"/>
            <w:shd w:val="clear" w:color="auto" w:fill="FFBDFF"/>
            <w:vAlign w:val="center"/>
          </w:tcPr>
          <w:p w:rsidR="00B262F2" w:rsidRDefault="00B262F2" w:rsidP="00B262F2">
            <w:pPr>
              <w:jc w:val="center"/>
              <w:rPr>
                <w:rFonts w:ascii="Calibri" w:hAnsi="Calibri"/>
              </w:rPr>
            </w:pPr>
            <w:r>
              <w:rPr>
                <w:rFonts w:ascii="Calibri" w:hAnsi="Calibri"/>
              </w:rPr>
              <w:t>6</w:t>
            </w:r>
          </w:p>
        </w:tc>
      </w:tr>
      <w:tr w:rsidR="00B262F2" w:rsidRPr="00295D85" w:rsidTr="00BF47B5">
        <w:tc>
          <w:tcPr>
            <w:tcW w:w="1701" w:type="dxa"/>
            <w:shd w:val="clear" w:color="auto" w:fill="FFBDFF"/>
            <w:vAlign w:val="center"/>
          </w:tcPr>
          <w:p w:rsidR="00B262F2" w:rsidRPr="00295D85" w:rsidRDefault="00B262F2" w:rsidP="00B262F2">
            <w:pPr>
              <w:jc w:val="center"/>
              <w:rPr>
                <w:rFonts w:ascii="Calibri" w:hAnsi="Calibri"/>
              </w:rPr>
            </w:pPr>
            <w:r>
              <w:rPr>
                <w:rFonts w:ascii="Calibri" w:hAnsi="Calibri"/>
              </w:rPr>
              <w:t>-</w:t>
            </w:r>
          </w:p>
        </w:tc>
        <w:tc>
          <w:tcPr>
            <w:tcW w:w="1884" w:type="dxa"/>
            <w:shd w:val="clear" w:color="auto" w:fill="FFBDFF"/>
            <w:vAlign w:val="center"/>
          </w:tcPr>
          <w:p w:rsidR="00B262F2" w:rsidRDefault="00B262F2" w:rsidP="00B262F2">
            <w:pPr>
              <w:jc w:val="center"/>
              <w:rPr>
                <w:rFonts w:ascii="Calibri" w:hAnsi="Calibri"/>
                <w:caps/>
              </w:rPr>
            </w:pPr>
            <w:r>
              <w:rPr>
                <w:rFonts w:ascii="Calibri" w:hAnsi="Calibri"/>
                <w:caps/>
              </w:rPr>
              <w:t>GIANTWIPE</w:t>
            </w:r>
          </w:p>
        </w:tc>
        <w:tc>
          <w:tcPr>
            <w:tcW w:w="1093" w:type="dxa"/>
            <w:shd w:val="clear" w:color="auto" w:fill="FFBDFF"/>
            <w:vAlign w:val="center"/>
          </w:tcPr>
          <w:p w:rsidR="00B262F2" w:rsidRDefault="00B262F2" w:rsidP="00B262F2">
            <w:pPr>
              <w:jc w:val="center"/>
              <w:rPr>
                <w:rFonts w:ascii="Calibri" w:hAnsi="Calibri"/>
              </w:rPr>
            </w:pPr>
            <w:r>
              <w:rPr>
                <w:rFonts w:ascii="Calibri" w:hAnsi="Calibri"/>
              </w:rPr>
              <w:t>300 Wipes</w:t>
            </w:r>
          </w:p>
        </w:tc>
        <w:tc>
          <w:tcPr>
            <w:tcW w:w="992" w:type="dxa"/>
            <w:shd w:val="clear" w:color="auto" w:fill="FFBDFF"/>
            <w:vAlign w:val="center"/>
          </w:tcPr>
          <w:p w:rsidR="00B262F2" w:rsidRDefault="00B262F2" w:rsidP="00B262F2">
            <w:pPr>
              <w:jc w:val="center"/>
              <w:rPr>
                <w:rFonts w:ascii="Calibri" w:hAnsi="Calibri"/>
              </w:rPr>
            </w:pPr>
            <w:r>
              <w:rPr>
                <w:rFonts w:ascii="Calibri" w:hAnsi="Calibri"/>
              </w:rPr>
              <w:t>1</w:t>
            </w:r>
          </w:p>
        </w:tc>
      </w:tr>
      <w:tr w:rsidR="00B262F2" w:rsidRPr="00295D85" w:rsidTr="00BF47B5">
        <w:tc>
          <w:tcPr>
            <w:tcW w:w="1701" w:type="dxa"/>
            <w:shd w:val="clear" w:color="auto" w:fill="FFBDFF"/>
            <w:vAlign w:val="center"/>
          </w:tcPr>
          <w:p w:rsidR="00B262F2" w:rsidRPr="00295D85" w:rsidRDefault="00B262F2" w:rsidP="00BF47B5">
            <w:pPr>
              <w:jc w:val="center"/>
              <w:rPr>
                <w:rFonts w:ascii="Calibri" w:hAnsi="Calibri"/>
              </w:rPr>
            </w:pPr>
            <w:r>
              <w:rPr>
                <w:rFonts w:ascii="Calibri" w:hAnsi="Calibri"/>
              </w:rPr>
              <w:t>-</w:t>
            </w:r>
          </w:p>
        </w:tc>
        <w:tc>
          <w:tcPr>
            <w:tcW w:w="1884" w:type="dxa"/>
            <w:shd w:val="clear" w:color="auto" w:fill="FFBDFF"/>
            <w:vAlign w:val="center"/>
          </w:tcPr>
          <w:p w:rsidR="00B262F2" w:rsidRDefault="00B262F2" w:rsidP="00BF47B5">
            <w:pPr>
              <w:jc w:val="center"/>
              <w:rPr>
                <w:rFonts w:ascii="Calibri" w:hAnsi="Calibri"/>
                <w:caps/>
              </w:rPr>
            </w:pPr>
            <w:r>
              <w:rPr>
                <w:rFonts w:ascii="Calibri" w:hAnsi="Calibri"/>
                <w:caps/>
              </w:rPr>
              <w:t>MONSTERW</w:t>
            </w:r>
          </w:p>
        </w:tc>
        <w:tc>
          <w:tcPr>
            <w:tcW w:w="1093" w:type="dxa"/>
            <w:shd w:val="clear" w:color="auto" w:fill="FFBDFF"/>
            <w:vAlign w:val="center"/>
          </w:tcPr>
          <w:p w:rsidR="00B262F2" w:rsidRDefault="00B262F2" w:rsidP="00BF47B5">
            <w:pPr>
              <w:jc w:val="center"/>
              <w:rPr>
                <w:rFonts w:ascii="Calibri" w:hAnsi="Calibri"/>
              </w:rPr>
            </w:pPr>
            <w:r>
              <w:rPr>
                <w:rFonts w:ascii="Calibri" w:hAnsi="Calibri"/>
              </w:rPr>
              <w:t>500 Wipes</w:t>
            </w:r>
          </w:p>
        </w:tc>
        <w:tc>
          <w:tcPr>
            <w:tcW w:w="992" w:type="dxa"/>
            <w:shd w:val="clear" w:color="auto" w:fill="FFBDFF"/>
            <w:vAlign w:val="center"/>
          </w:tcPr>
          <w:p w:rsidR="00B262F2" w:rsidRDefault="00B262F2" w:rsidP="00BF47B5">
            <w:pPr>
              <w:jc w:val="center"/>
              <w:rPr>
                <w:rFonts w:ascii="Calibri" w:hAnsi="Calibri"/>
              </w:rPr>
            </w:pPr>
            <w:r>
              <w:rPr>
                <w:rFonts w:ascii="Calibri" w:hAnsi="Calibri"/>
              </w:rPr>
              <w:t>1</w:t>
            </w:r>
          </w:p>
        </w:tc>
      </w:tr>
    </w:tbl>
    <w:p w:rsidR="00B262F2" w:rsidRDefault="00B262F2" w:rsidP="00B262F2">
      <w:pPr>
        <w:jc w:val="center"/>
        <w:rPr>
          <w:rFonts w:ascii="Calibri" w:hAnsi="Calibri"/>
        </w:rPr>
      </w:pPr>
      <w:r>
        <w:rPr>
          <w:rFonts w:ascii="Calibri" w:hAnsi="Calibri"/>
          <w:noProof/>
          <w:lang w:val="en-GB"/>
        </w:rPr>
        <w:drawing>
          <wp:inline distT="0" distB="0" distL="0" distR="0">
            <wp:extent cx="933450" cy="1952625"/>
            <wp:effectExtent l="0" t="0" r="0" b="9525"/>
            <wp:docPr id="1" name="Picture 1" descr="WIPE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E80"/>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33450" cy="1952625"/>
                    </a:xfrm>
                    <a:prstGeom prst="rect">
                      <a:avLst/>
                    </a:prstGeom>
                    <a:noFill/>
                    <a:ln>
                      <a:noFill/>
                    </a:ln>
                  </pic:spPr>
                </pic:pic>
              </a:graphicData>
            </a:graphic>
          </wp:inline>
        </w:drawing>
      </w:r>
    </w:p>
    <w:p w:rsidR="00B262F2" w:rsidRDefault="00B262F2" w:rsidP="00B262F2">
      <w:pPr>
        <w:rPr>
          <w:rFonts w:ascii="Calibri" w:hAnsi="Calibri"/>
        </w:rPr>
      </w:pPr>
    </w:p>
    <w:p w:rsidR="00B262F2" w:rsidRPr="000F63E1" w:rsidRDefault="00B262F2" w:rsidP="00B262F2">
      <w:pPr>
        <w:rPr>
          <w:rFonts w:ascii="Calibri" w:hAnsi="Calibri"/>
          <w:b/>
          <w:color w:val="FF00FF"/>
        </w:rPr>
      </w:pPr>
      <w:r w:rsidRPr="000F63E1">
        <w:rPr>
          <w:rFonts w:ascii="Calibri" w:hAnsi="Calibri"/>
          <w:b/>
          <w:color w:val="FF00FF"/>
        </w:rPr>
        <w:t>Product Description</w:t>
      </w:r>
    </w:p>
    <w:p w:rsidR="00B262F2" w:rsidRPr="002A7292" w:rsidRDefault="00B262F2" w:rsidP="00B262F2">
      <w:pPr>
        <w:overflowPunct w:val="0"/>
        <w:autoSpaceDE w:val="0"/>
        <w:autoSpaceDN w:val="0"/>
        <w:adjustRightInd w:val="0"/>
        <w:textAlignment w:val="baseline"/>
        <w:rPr>
          <w:rFonts w:ascii="Calibri" w:hAnsi="Calibri" w:cs="Calibri"/>
          <w:lang w:val="en-GB"/>
        </w:rPr>
      </w:pPr>
      <w:r w:rsidRPr="002A7292">
        <w:rPr>
          <w:rFonts w:ascii="Calibri" w:hAnsi="Calibri" w:cs="Calibri"/>
          <w:lang w:val="en-GB"/>
        </w:rPr>
        <w:t xml:space="preserve">EVERBUILD WONDER WIPES are specially formulated for the building and allied trades to clean wet and semi-cured paints, sealants, adhesives, bitumen’s, polyurethanes, expanding foams, polyester fillers and epoxies from hands, tools and surfaces. </w:t>
      </w:r>
    </w:p>
    <w:p w:rsidR="00B262F2" w:rsidRPr="002A7292" w:rsidRDefault="00B262F2" w:rsidP="00B262F2">
      <w:pPr>
        <w:overflowPunct w:val="0"/>
        <w:autoSpaceDE w:val="0"/>
        <w:autoSpaceDN w:val="0"/>
        <w:adjustRightInd w:val="0"/>
        <w:textAlignment w:val="baseline"/>
        <w:rPr>
          <w:rFonts w:ascii="Calibri" w:hAnsi="Calibri" w:cs="Calibri"/>
          <w:lang w:val="en-GB"/>
        </w:rPr>
      </w:pPr>
    </w:p>
    <w:p w:rsidR="00B262F2" w:rsidRPr="00073ACF" w:rsidRDefault="00B262F2" w:rsidP="00B262F2">
      <w:pPr>
        <w:rPr>
          <w:rFonts w:ascii="Calibri" w:hAnsi="Calibri"/>
        </w:rPr>
      </w:pPr>
      <w:r w:rsidRPr="00073ACF">
        <w:rPr>
          <w:rFonts w:ascii="Calibri" w:hAnsi="Calibri"/>
        </w:rPr>
        <w:t xml:space="preserve">Everbuild Wonder Wipes contain a powerful Anti-Bacterial Additive that is tested by an independent laboratory to </w:t>
      </w:r>
      <w:r w:rsidRPr="00B262F2">
        <w:rPr>
          <w:rFonts w:ascii="Calibri" w:hAnsi="Calibri"/>
        </w:rPr>
        <w:t xml:space="preserve">BS EN 1276:2009 </w:t>
      </w:r>
      <w:r w:rsidRPr="00073ACF">
        <w:rPr>
          <w:rFonts w:ascii="Calibri" w:hAnsi="Calibri"/>
        </w:rPr>
        <w:t>the standard for killing bacteria.</w:t>
      </w:r>
    </w:p>
    <w:p w:rsidR="00B262F2" w:rsidRPr="00073ACF" w:rsidRDefault="00B262F2" w:rsidP="00B262F2">
      <w:pPr>
        <w:rPr>
          <w:rFonts w:ascii="Calibri" w:hAnsi="Calibri"/>
        </w:rPr>
      </w:pPr>
      <w:r w:rsidRPr="00073ACF">
        <w:rPr>
          <w:rFonts w:ascii="Calibri" w:hAnsi="Calibri"/>
        </w:rPr>
        <w:t>Wonder wipes are active against most common bacteria found in the home and workplace. See independent test reports for full details</w:t>
      </w:r>
    </w:p>
    <w:p w:rsidR="00B262F2" w:rsidRPr="002A7292" w:rsidRDefault="00B262F2" w:rsidP="00B262F2">
      <w:pPr>
        <w:overflowPunct w:val="0"/>
        <w:autoSpaceDE w:val="0"/>
        <w:autoSpaceDN w:val="0"/>
        <w:adjustRightInd w:val="0"/>
        <w:textAlignment w:val="baseline"/>
        <w:rPr>
          <w:rFonts w:ascii="Calibri" w:hAnsi="Calibri" w:cs="Calibri"/>
          <w:lang w:val="en-GB"/>
        </w:rPr>
      </w:pPr>
    </w:p>
    <w:p w:rsidR="00B262F2" w:rsidRPr="002A7292" w:rsidRDefault="00B262F2" w:rsidP="00B262F2">
      <w:pPr>
        <w:overflowPunct w:val="0"/>
        <w:autoSpaceDE w:val="0"/>
        <w:autoSpaceDN w:val="0"/>
        <w:adjustRightInd w:val="0"/>
        <w:textAlignment w:val="baseline"/>
        <w:rPr>
          <w:rFonts w:ascii="Calibri" w:hAnsi="Calibri" w:cs="Calibri"/>
          <w:lang w:val="en-GB"/>
        </w:rPr>
      </w:pPr>
      <w:r w:rsidRPr="002A7292">
        <w:rPr>
          <w:rFonts w:ascii="Calibri" w:hAnsi="Calibri" w:cs="Calibri"/>
          <w:lang w:val="en-GB"/>
        </w:rPr>
        <w:t xml:space="preserve">WONDER WIPES also easily remove oil, grease petrol and inks, yet </w:t>
      </w:r>
      <w:bookmarkStart w:id="0" w:name="_GoBack"/>
      <w:bookmarkEnd w:id="0"/>
      <w:r w:rsidRPr="002A7292">
        <w:rPr>
          <w:rFonts w:ascii="Calibri" w:hAnsi="Calibri" w:cs="Calibri"/>
          <w:lang w:val="en-GB"/>
        </w:rPr>
        <w:t>the powerful cleaning agents are still kind to hands.</w:t>
      </w:r>
    </w:p>
    <w:p w:rsidR="00B262F2" w:rsidRPr="002A7292" w:rsidRDefault="00B262F2" w:rsidP="00B262F2">
      <w:pPr>
        <w:overflowPunct w:val="0"/>
        <w:autoSpaceDE w:val="0"/>
        <w:autoSpaceDN w:val="0"/>
        <w:adjustRightInd w:val="0"/>
        <w:textAlignment w:val="baseline"/>
        <w:rPr>
          <w:rFonts w:ascii="Calibri" w:hAnsi="Calibri" w:cs="Calibri"/>
          <w:lang w:val="en-GB"/>
        </w:rPr>
      </w:pPr>
    </w:p>
    <w:p w:rsidR="00B262F2" w:rsidRPr="000F63E1" w:rsidRDefault="00B262F2" w:rsidP="00B262F2">
      <w:pPr>
        <w:rPr>
          <w:rFonts w:ascii="Calibri" w:hAnsi="Calibri"/>
          <w:b/>
          <w:color w:val="FF00FF"/>
        </w:rPr>
      </w:pPr>
      <w:r w:rsidRPr="000F63E1">
        <w:rPr>
          <w:rFonts w:ascii="Calibri" w:hAnsi="Calibri"/>
          <w:b/>
          <w:color w:val="FF00FF"/>
        </w:rPr>
        <w:t>Benefits</w:t>
      </w:r>
    </w:p>
    <w:p w:rsidR="00B262F2" w:rsidRPr="000F63E1" w:rsidRDefault="00B262F2" w:rsidP="00B262F2">
      <w:pPr>
        <w:numPr>
          <w:ilvl w:val="0"/>
          <w:numId w:val="1"/>
        </w:numPr>
        <w:rPr>
          <w:rFonts w:ascii="Calibri" w:hAnsi="Calibri"/>
        </w:rPr>
      </w:pPr>
      <w:r>
        <w:rPr>
          <w:rFonts w:ascii="Calibri" w:hAnsi="Calibri"/>
        </w:rPr>
        <w:t xml:space="preserve">Available in handy 100, 300 and </w:t>
      </w:r>
      <w:proofErr w:type="gramStart"/>
      <w:r>
        <w:rPr>
          <w:rFonts w:ascii="Calibri" w:hAnsi="Calibri"/>
        </w:rPr>
        <w:t xml:space="preserve">500 </w:t>
      </w:r>
      <w:r w:rsidRPr="000F63E1">
        <w:rPr>
          <w:rFonts w:ascii="Calibri" w:hAnsi="Calibri"/>
        </w:rPr>
        <w:t xml:space="preserve"> wipe</w:t>
      </w:r>
      <w:proofErr w:type="gramEnd"/>
      <w:r w:rsidRPr="000F63E1">
        <w:rPr>
          <w:rFonts w:ascii="Calibri" w:hAnsi="Calibri"/>
        </w:rPr>
        <w:t xml:space="preserve"> tubs.</w:t>
      </w:r>
    </w:p>
    <w:p w:rsidR="00B262F2" w:rsidRPr="00FF11A1" w:rsidRDefault="00B262F2" w:rsidP="00B262F2">
      <w:pPr>
        <w:numPr>
          <w:ilvl w:val="0"/>
          <w:numId w:val="1"/>
        </w:numPr>
        <w:rPr>
          <w:rFonts w:ascii="Calibri" w:hAnsi="Calibri"/>
        </w:rPr>
      </w:pPr>
      <w:r w:rsidRPr="000F63E1">
        <w:rPr>
          <w:rFonts w:ascii="Calibri" w:hAnsi="Calibri"/>
        </w:rPr>
        <w:t xml:space="preserve">Removes finger marks, dirt, grime, oil, grease, petrol inks, food stains, part cured sealant and paint smears. </w:t>
      </w:r>
    </w:p>
    <w:p w:rsidR="00B262F2" w:rsidRPr="000F63E1" w:rsidRDefault="00B262F2" w:rsidP="00B262F2">
      <w:pPr>
        <w:rPr>
          <w:rFonts w:ascii="Calibri" w:hAnsi="Calibri"/>
          <w:color w:val="81562B"/>
        </w:rPr>
      </w:pPr>
    </w:p>
    <w:p w:rsidR="00B262F2" w:rsidRPr="000F63E1" w:rsidRDefault="00B262F2" w:rsidP="00B262F2">
      <w:pPr>
        <w:rPr>
          <w:rFonts w:ascii="Calibri" w:hAnsi="Calibri"/>
          <w:b/>
          <w:color w:val="FF00FF"/>
        </w:rPr>
      </w:pPr>
      <w:r w:rsidRPr="000F63E1">
        <w:rPr>
          <w:rFonts w:ascii="Calibri" w:hAnsi="Calibri"/>
          <w:b/>
          <w:color w:val="FF00FF"/>
        </w:rPr>
        <w:t>Limitations</w:t>
      </w:r>
    </w:p>
    <w:p w:rsidR="00B262F2" w:rsidRPr="000F63E1" w:rsidRDefault="00B262F2" w:rsidP="00B262F2">
      <w:pPr>
        <w:numPr>
          <w:ilvl w:val="0"/>
          <w:numId w:val="2"/>
        </w:numPr>
        <w:rPr>
          <w:rFonts w:ascii="Calibri" w:hAnsi="Calibri"/>
        </w:rPr>
      </w:pPr>
      <w:r w:rsidRPr="000F63E1">
        <w:rPr>
          <w:rFonts w:ascii="Calibri" w:hAnsi="Calibri"/>
        </w:rPr>
        <w:t>Do not use on porous surfaces such as untreated wood.</w:t>
      </w:r>
    </w:p>
    <w:p w:rsidR="00B262F2" w:rsidRPr="000F63E1" w:rsidRDefault="00B262F2" w:rsidP="00B262F2">
      <w:pPr>
        <w:numPr>
          <w:ilvl w:val="0"/>
          <w:numId w:val="2"/>
        </w:numPr>
        <w:rPr>
          <w:rFonts w:ascii="Calibri" w:hAnsi="Calibri"/>
        </w:rPr>
      </w:pPr>
      <w:r w:rsidRPr="000F63E1">
        <w:rPr>
          <w:rFonts w:ascii="Calibri" w:hAnsi="Calibri"/>
        </w:rPr>
        <w:t>Do not dispose of wipes in toilets.</w:t>
      </w:r>
    </w:p>
    <w:p w:rsidR="00B262F2" w:rsidRPr="000F63E1" w:rsidRDefault="00B262F2" w:rsidP="00B262F2">
      <w:pPr>
        <w:numPr>
          <w:ilvl w:val="0"/>
          <w:numId w:val="2"/>
        </w:numPr>
        <w:rPr>
          <w:rFonts w:ascii="Calibri" w:hAnsi="Calibri"/>
        </w:rPr>
      </w:pPr>
      <w:r w:rsidRPr="000F63E1">
        <w:rPr>
          <w:rFonts w:ascii="Calibri" w:hAnsi="Calibri"/>
        </w:rPr>
        <w:t>Use only as directed.</w:t>
      </w:r>
    </w:p>
    <w:p w:rsidR="00B262F2" w:rsidRPr="000F63E1" w:rsidRDefault="00B262F2" w:rsidP="00B262F2">
      <w:pPr>
        <w:numPr>
          <w:ilvl w:val="0"/>
          <w:numId w:val="2"/>
        </w:numPr>
        <w:rPr>
          <w:rFonts w:ascii="Calibri" w:hAnsi="Calibri"/>
        </w:rPr>
      </w:pPr>
      <w:r w:rsidRPr="000F63E1">
        <w:rPr>
          <w:rFonts w:ascii="Calibri" w:hAnsi="Calibri"/>
        </w:rPr>
        <w:t>Store only in original container</w:t>
      </w:r>
    </w:p>
    <w:p w:rsidR="00B262F2" w:rsidRPr="000F63E1" w:rsidRDefault="00B262F2" w:rsidP="00B262F2">
      <w:pPr>
        <w:numPr>
          <w:ilvl w:val="0"/>
          <w:numId w:val="2"/>
        </w:numPr>
        <w:rPr>
          <w:rFonts w:ascii="Calibri" w:hAnsi="Calibri"/>
        </w:rPr>
      </w:pPr>
      <w:r w:rsidRPr="000F63E1">
        <w:rPr>
          <w:rFonts w:ascii="Calibri" w:hAnsi="Calibri"/>
        </w:rPr>
        <w:t xml:space="preserve">As with all detergents, people with sensitive or damaged skin should avoid prolonged contact with skin. </w:t>
      </w:r>
    </w:p>
    <w:p w:rsidR="00B262F2" w:rsidRPr="000F63E1" w:rsidRDefault="00B262F2" w:rsidP="00B262F2">
      <w:pPr>
        <w:numPr>
          <w:ilvl w:val="0"/>
          <w:numId w:val="2"/>
        </w:numPr>
        <w:rPr>
          <w:rFonts w:ascii="Calibri" w:hAnsi="Calibri"/>
        </w:rPr>
      </w:pPr>
      <w:r w:rsidRPr="000F63E1">
        <w:rPr>
          <w:rFonts w:ascii="Calibri" w:hAnsi="Calibri"/>
        </w:rPr>
        <w:t xml:space="preserve">It is the </w:t>
      </w:r>
      <w:proofErr w:type="gramStart"/>
      <w:r w:rsidRPr="000F63E1">
        <w:rPr>
          <w:rFonts w:ascii="Calibri" w:hAnsi="Calibri"/>
        </w:rPr>
        <w:t>users</w:t>
      </w:r>
      <w:proofErr w:type="gramEnd"/>
      <w:r w:rsidRPr="000F63E1">
        <w:rPr>
          <w:rFonts w:ascii="Calibri" w:hAnsi="Calibri"/>
        </w:rPr>
        <w:t xml:space="preserve"> responsibility to determine suitability for use. If in doubt contact technical services department for advice.</w:t>
      </w:r>
    </w:p>
    <w:p w:rsidR="00B262F2" w:rsidRPr="000F63E1" w:rsidRDefault="00B262F2" w:rsidP="00B262F2">
      <w:pPr>
        <w:rPr>
          <w:rFonts w:ascii="Calibri" w:hAnsi="Calibri"/>
        </w:rPr>
      </w:pPr>
    </w:p>
    <w:p w:rsidR="00B262F2" w:rsidRDefault="00B262F2" w:rsidP="00B262F2">
      <w:pPr>
        <w:rPr>
          <w:rFonts w:ascii="Calibri" w:hAnsi="Calibri"/>
        </w:rPr>
      </w:pPr>
    </w:p>
    <w:p w:rsidR="00B262F2" w:rsidRPr="000F63E1" w:rsidRDefault="00B262F2" w:rsidP="00B262F2">
      <w:pPr>
        <w:rPr>
          <w:rFonts w:ascii="Calibri" w:hAnsi="Calibri"/>
        </w:rPr>
      </w:pPr>
    </w:p>
    <w:p w:rsidR="00B262F2" w:rsidRPr="000F63E1" w:rsidRDefault="00B262F2" w:rsidP="00B262F2">
      <w:pPr>
        <w:rPr>
          <w:rFonts w:ascii="Calibri" w:hAnsi="Calibri"/>
          <w:b/>
          <w:color w:val="FF00FF"/>
        </w:rPr>
      </w:pPr>
      <w:r w:rsidRPr="000F63E1">
        <w:rPr>
          <w:rFonts w:ascii="Calibri" w:hAnsi="Calibri"/>
          <w:b/>
          <w:color w:val="FF00FF"/>
        </w:rPr>
        <w:t xml:space="preserve">Application </w:t>
      </w:r>
    </w:p>
    <w:p w:rsidR="00B262F2" w:rsidRPr="002A7292" w:rsidRDefault="00B262F2" w:rsidP="00B262F2">
      <w:pPr>
        <w:overflowPunct w:val="0"/>
        <w:autoSpaceDE w:val="0"/>
        <w:autoSpaceDN w:val="0"/>
        <w:adjustRightInd w:val="0"/>
        <w:textAlignment w:val="baseline"/>
        <w:rPr>
          <w:rFonts w:ascii="Calibri" w:hAnsi="Calibri" w:cs="Calibri"/>
          <w:lang w:val="en-GB"/>
        </w:rPr>
      </w:pPr>
      <w:r w:rsidRPr="002A7292">
        <w:rPr>
          <w:rFonts w:ascii="Calibri" w:hAnsi="Calibri" w:cs="Calibri"/>
          <w:lang w:val="en-GB"/>
        </w:rPr>
        <w:t>100/300</w:t>
      </w:r>
      <w:r>
        <w:rPr>
          <w:rFonts w:ascii="Calibri" w:hAnsi="Calibri" w:cs="Calibri"/>
          <w:lang w:val="en-GB"/>
        </w:rPr>
        <w:t>/500</w:t>
      </w:r>
      <w:r w:rsidRPr="002A7292">
        <w:rPr>
          <w:rFonts w:ascii="Calibri" w:hAnsi="Calibri" w:cs="Calibri"/>
          <w:lang w:val="en-GB"/>
        </w:rPr>
        <w:t xml:space="preserve"> </w:t>
      </w:r>
      <w:proofErr w:type="gramStart"/>
      <w:r w:rsidRPr="002A7292">
        <w:rPr>
          <w:rFonts w:ascii="Calibri" w:hAnsi="Calibri" w:cs="Calibri"/>
          <w:lang w:val="en-GB"/>
        </w:rPr>
        <w:t>wipe</w:t>
      </w:r>
      <w:proofErr w:type="gramEnd"/>
      <w:r w:rsidRPr="002A7292">
        <w:rPr>
          <w:rFonts w:ascii="Calibri" w:hAnsi="Calibri" w:cs="Calibri"/>
          <w:lang w:val="en-GB"/>
        </w:rPr>
        <w:t xml:space="preserve"> size:  Pull off lid and open closure.  Find start wipe in</w:t>
      </w:r>
      <w:r w:rsidRPr="002A7292">
        <w:rPr>
          <w:rFonts w:ascii="Calibri" w:hAnsi="Calibri" w:cs="Calibri"/>
          <w:b/>
          <w:lang w:val="en-GB"/>
        </w:rPr>
        <w:t xml:space="preserve"> centre</w:t>
      </w:r>
      <w:r w:rsidRPr="002A7292">
        <w:rPr>
          <w:rFonts w:ascii="Calibri" w:hAnsi="Calibri" w:cs="Calibri"/>
          <w:lang w:val="en-GB"/>
        </w:rPr>
        <w:t xml:space="preserve"> of roll. Pull out approx 1 foot of wipes and thread through</w:t>
      </w:r>
      <w:r>
        <w:rPr>
          <w:rFonts w:ascii="Calibri" w:hAnsi="Calibri" w:cs="Calibri"/>
          <w:lang w:val="en-GB"/>
        </w:rPr>
        <w:t xml:space="preserve"> </w:t>
      </w:r>
      <w:r w:rsidRPr="002A7292">
        <w:rPr>
          <w:rFonts w:ascii="Calibri" w:hAnsi="Calibri" w:cs="Calibri"/>
          <w:lang w:val="en-GB"/>
        </w:rPr>
        <w:t>lid. Replace lid immediately and reseal closure.</w:t>
      </w:r>
    </w:p>
    <w:p w:rsidR="00B262F2" w:rsidRPr="00FF11A1" w:rsidRDefault="00B262F2" w:rsidP="00B262F2">
      <w:pPr>
        <w:overflowPunct w:val="0"/>
        <w:autoSpaceDE w:val="0"/>
        <w:autoSpaceDN w:val="0"/>
        <w:adjustRightInd w:val="0"/>
        <w:textAlignment w:val="baseline"/>
        <w:rPr>
          <w:lang w:val="en-GB"/>
        </w:rPr>
      </w:pPr>
    </w:p>
    <w:p w:rsidR="00B262F2" w:rsidRPr="002A7292" w:rsidRDefault="00B262F2" w:rsidP="00B262F2">
      <w:pPr>
        <w:overflowPunct w:val="0"/>
        <w:autoSpaceDE w:val="0"/>
        <w:autoSpaceDN w:val="0"/>
        <w:adjustRightInd w:val="0"/>
        <w:textAlignment w:val="baseline"/>
        <w:rPr>
          <w:rFonts w:ascii="Calibri" w:hAnsi="Calibri" w:cs="Calibri"/>
          <w:lang w:val="en-GB"/>
        </w:rPr>
      </w:pPr>
      <w:r w:rsidRPr="002A7292">
        <w:rPr>
          <w:rFonts w:ascii="Calibri" w:hAnsi="Calibri" w:cs="Calibri"/>
          <w:lang w:val="en-GB"/>
        </w:rPr>
        <w:t xml:space="preserve">Wipe on hand/spills, use immediately for best results. </w:t>
      </w:r>
    </w:p>
    <w:p w:rsidR="00B262F2" w:rsidRPr="000F63E1" w:rsidRDefault="00B262F2" w:rsidP="00B262F2">
      <w:pPr>
        <w:rPr>
          <w:rFonts w:ascii="Calibri" w:hAnsi="Calibri"/>
          <w:color w:val="FF00FF"/>
        </w:rPr>
      </w:pPr>
    </w:p>
    <w:p w:rsidR="00B262F2" w:rsidRPr="000F63E1" w:rsidRDefault="00B262F2" w:rsidP="00B262F2">
      <w:pPr>
        <w:rPr>
          <w:rFonts w:ascii="Calibri" w:hAnsi="Calibri"/>
          <w:b/>
          <w:color w:val="FF00FF"/>
        </w:rPr>
      </w:pPr>
      <w:r w:rsidRPr="000F63E1">
        <w:rPr>
          <w:rFonts w:ascii="Calibri" w:hAnsi="Calibri"/>
          <w:b/>
          <w:color w:val="FF00FF"/>
        </w:rPr>
        <w:t>Health &amp; Safety</w:t>
      </w:r>
    </w:p>
    <w:p w:rsidR="00B262F2" w:rsidRPr="000F63E1" w:rsidRDefault="00B262F2" w:rsidP="00B262F2">
      <w:pPr>
        <w:rPr>
          <w:rFonts w:ascii="Calibri" w:hAnsi="Calibri"/>
        </w:rPr>
      </w:pPr>
      <w:r w:rsidRPr="000F63E1">
        <w:rPr>
          <w:rFonts w:ascii="Calibri" w:hAnsi="Calibri"/>
        </w:rPr>
        <w:t>Consult MSDS for full list of hazards.</w:t>
      </w:r>
    </w:p>
    <w:p w:rsidR="00B262F2" w:rsidRPr="000F63E1" w:rsidRDefault="00B262F2" w:rsidP="00B262F2">
      <w:pPr>
        <w:rPr>
          <w:rFonts w:ascii="Calibri" w:hAnsi="Calibri"/>
          <w:b/>
        </w:rPr>
      </w:pPr>
    </w:p>
    <w:p w:rsidR="00B262F2" w:rsidRPr="000F63E1" w:rsidRDefault="00B262F2" w:rsidP="00B262F2">
      <w:pPr>
        <w:rPr>
          <w:rFonts w:ascii="Calibri" w:hAnsi="Calibri"/>
          <w:b/>
          <w:color w:val="FF00FF"/>
        </w:rPr>
      </w:pPr>
      <w:r w:rsidRPr="000F63E1">
        <w:rPr>
          <w:rFonts w:ascii="Calibri" w:hAnsi="Calibri"/>
          <w:b/>
          <w:color w:val="FF00FF"/>
        </w:rPr>
        <w:t>Storage</w:t>
      </w:r>
    </w:p>
    <w:p w:rsidR="00B262F2" w:rsidRPr="000F63E1" w:rsidRDefault="00B262F2" w:rsidP="00B262F2">
      <w:pPr>
        <w:rPr>
          <w:rFonts w:ascii="Calibri" w:hAnsi="Calibri"/>
        </w:rPr>
      </w:pPr>
      <w:proofErr w:type="gramStart"/>
      <w:r w:rsidRPr="000F63E1">
        <w:rPr>
          <w:rFonts w:ascii="Calibri" w:hAnsi="Calibri"/>
        </w:rPr>
        <w:lastRenderedPageBreak/>
        <w:t>Store in cool dry conditions away from direct sunlight between 5 and 25</w:t>
      </w:r>
      <w:r w:rsidRPr="000F63E1">
        <w:rPr>
          <w:rFonts w:ascii="Calibri" w:hAnsi="Calibri"/>
          <w:vertAlign w:val="superscript"/>
        </w:rPr>
        <w:t>o</w:t>
      </w:r>
      <w:r w:rsidRPr="000F63E1">
        <w:rPr>
          <w:rFonts w:ascii="Calibri" w:hAnsi="Calibri"/>
        </w:rPr>
        <w:t>C.</w:t>
      </w:r>
      <w:proofErr w:type="gramEnd"/>
      <w:r w:rsidRPr="000F63E1">
        <w:rPr>
          <w:rFonts w:ascii="Calibri" w:hAnsi="Calibri"/>
        </w:rPr>
        <w:t xml:space="preserve"> Storage outside these parameters will significantly reduce shelf life. Ensure good ventilation.  </w:t>
      </w:r>
      <w:r w:rsidRPr="000F63E1">
        <w:rPr>
          <w:rFonts w:ascii="Calibri" w:hAnsi="Calibri"/>
        </w:rPr>
        <w:tab/>
      </w:r>
    </w:p>
    <w:p w:rsidR="00B262F2" w:rsidRPr="000F63E1" w:rsidRDefault="00B262F2" w:rsidP="00B262F2">
      <w:pPr>
        <w:rPr>
          <w:rFonts w:ascii="Calibri" w:hAnsi="Calibri"/>
        </w:rPr>
      </w:pPr>
    </w:p>
    <w:p w:rsidR="00B262F2" w:rsidRPr="000F63E1" w:rsidRDefault="00B262F2" w:rsidP="00B262F2">
      <w:pPr>
        <w:rPr>
          <w:rFonts w:ascii="Calibri" w:hAnsi="Calibri"/>
          <w:b/>
          <w:color w:val="FF00FF"/>
        </w:rPr>
      </w:pPr>
      <w:r w:rsidRPr="000F63E1">
        <w:rPr>
          <w:rFonts w:ascii="Calibri" w:hAnsi="Calibri"/>
          <w:b/>
          <w:color w:val="FF00FF"/>
        </w:rPr>
        <w:t>Shelf Life</w:t>
      </w:r>
    </w:p>
    <w:p w:rsidR="00B262F2" w:rsidRPr="00FF11A1" w:rsidRDefault="00B262F2" w:rsidP="00B262F2">
      <w:pPr>
        <w:rPr>
          <w:rFonts w:ascii="Calibri" w:hAnsi="Calibri"/>
        </w:rPr>
      </w:pPr>
      <w:r>
        <w:rPr>
          <w:rFonts w:ascii="Calibri" w:hAnsi="Calibri"/>
        </w:rPr>
        <w:t xml:space="preserve">36 months from date of manufacture </w:t>
      </w:r>
    </w:p>
    <w:p w:rsidR="00B262F2" w:rsidRPr="001E37F9" w:rsidRDefault="00B262F2" w:rsidP="00B262F2">
      <w:pPr>
        <w:rPr>
          <w:rFonts w:ascii="Calibri" w:hAnsi="Calibri"/>
          <w:b/>
        </w:rPr>
      </w:pPr>
    </w:p>
    <w:p w:rsidR="00B262F2" w:rsidRPr="000B262A" w:rsidRDefault="00B262F2" w:rsidP="00B262F2">
      <w:pPr>
        <w:rPr>
          <w:rFonts w:ascii="Calibri" w:hAnsi="Calibri"/>
          <w:b/>
        </w:rPr>
      </w:pPr>
    </w:p>
    <w:p w:rsidR="00B262F2" w:rsidRPr="00EB25A3" w:rsidRDefault="00B262F2" w:rsidP="00B262F2">
      <w:pPr>
        <w:autoSpaceDE w:val="0"/>
        <w:autoSpaceDN w:val="0"/>
        <w:jc w:val="center"/>
        <w:rPr>
          <w:sz w:val="16"/>
          <w:szCs w:val="16"/>
        </w:rPr>
      </w:pPr>
      <w:r w:rsidRPr="00EB25A3">
        <w:rPr>
          <w:rFonts w:ascii="Calibri" w:hAnsi="Calibri" w:cs="Arial"/>
          <w:i/>
          <w:sz w:val="16"/>
          <w:szCs w:val="16"/>
        </w:rPr>
        <w:t>The technical data contained herein is based on our present knowledge and experience and we cannot be held liable for any errors, inaccuracies, omissions or editorial failings that result from technological changes or research between the date of issue of this document and the date the product is acquired.</w:t>
      </w:r>
      <w:r>
        <w:rPr>
          <w:rFonts w:ascii="Calibri" w:hAnsi="Calibri" w:cs="Arial"/>
          <w:i/>
          <w:sz w:val="16"/>
          <w:szCs w:val="16"/>
        </w:rPr>
        <w:t xml:space="preserve"> </w:t>
      </w:r>
      <w:r w:rsidRPr="00EB25A3">
        <w:rPr>
          <w:rFonts w:ascii="Calibri" w:hAnsi="Calibri" w:cs="Arial"/>
          <w:i/>
          <w:sz w:val="16"/>
          <w:szCs w:val="16"/>
        </w:rPr>
        <w:t>Before using the product, the user should carry out any necessary tests in order to ensure that the product is suitable for the intended application. Moreover, all users should contact the seller or the manufacturer of the product for additional technical information concerning its use if they think that the information in their possession needs to be clarified in any way, whether for normal use or a specific application of our product.</w:t>
      </w:r>
      <w:r>
        <w:rPr>
          <w:rFonts w:ascii="Calibri" w:hAnsi="Calibri" w:cs="Arial"/>
          <w:i/>
          <w:sz w:val="16"/>
          <w:szCs w:val="16"/>
        </w:rPr>
        <w:t xml:space="preserve"> </w:t>
      </w:r>
      <w:r w:rsidRPr="00EB25A3">
        <w:rPr>
          <w:rFonts w:ascii="Calibri" w:hAnsi="Calibri" w:cs="Arial"/>
          <w:i/>
          <w:sz w:val="16"/>
          <w:szCs w:val="16"/>
        </w:rPr>
        <w:t>Our guarantee applies within the context of the statutory regulations and provisions in force, current professional standards and in accordance with the stipulations set out in our general sales conditions.</w:t>
      </w:r>
      <w:r>
        <w:rPr>
          <w:rFonts w:ascii="Calibri" w:hAnsi="Calibri" w:cs="Arial"/>
          <w:i/>
          <w:sz w:val="16"/>
          <w:szCs w:val="16"/>
        </w:rPr>
        <w:t xml:space="preserve"> </w:t>
      </w:r>
      <w:r w:rsidRPr="00EB25A3">
        <w:rPr>
          <w:rFonts w:ascii="Calibri" w:hAnsi="Calibri" w:cs="Arial"/>
          <w:i/>
          <w:sz w:val="16"/>
          <w:szCs w:val="16"/>
        </w:rPr>
        <w:t>The information detailed in the present technical data sheet is given by way of indication and is not exhaustive. The same applies to any information provided verbally by telephone to any prospective or existing cus</w:t>
      </w:r>
      <w:smartTag w:uri="urn:schemas-microsoft-com:office:smarttags" w:element="PersonName">
        <w:r w:rsidRPr="00EB25A3">
          <w:rPr>
            <w:rFonts w:ascii="Calibri" w:hAnsi="Calibri" w:cs="Arial"/>
            <w:i/>
            <w:sz w:val="16"/>
            <w:szCs w:val="16"/>
          </w:rPr>
          <w:t>tom</w:t>
        </w:r>
      </w:smartTag>
      <w:r w:rsidRPr="00EB25A3">
        <w:rPr>
          <w:rFonts w:ascii="Calibri" w:hAnsi="Calibri" w:cs="Arial"/>
          <w:i/>
          <w:sz w:val="16"/>
          <w:szCs w:val="16"/>
        </w:rPr>
        <w:t>er.</w:t>
      </w:r>
    </w:p>
    <w:p w:rsidR="00C60E76" w:rsidRPr="00091926" w:rsidRDefault="00C60E76" w:rsidP="00335D0D">
      <w:pPr>
        <w:rPr>
          <w:rFonts w:ascii="Arial" w:hAnsi="Arial" w:cs="Arial"/>
        </w:rPr>
      </w:pPr>
    </w:p>
    <w:sectPr w:rsidR="00C60E76" w:rsidRPr="00091926" w:rsidSect="0039032C">
      <w:headerReference w:type="default" r:id="rId8"/>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34A5" w:rsidRDefault="009E34A5" w:rsidP="005C42C0">
      <w:r>
        <w:separator/>
      </w:r>
    </w:p>
  </w:endnote>
  <w:endnote w:type="continuationSeparator" w:id="0">
    <w:p w:rsidR="009E34A5" w:rsidRDefault="009E34A5" w:rsidP="005C42C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34A5" w:rsidRDefault="009E34A5" w:rsidP="005C42C0">
      <w:r>
        <w:separator/>
      </w:r>
    </w:p>
  </w:footnote>
  <w:footnote w:type="continuationSeparator" w:id="0">
    <w:p w:rsidR="009E34A5" w:rsidRDefault="009E34A5" w:rsidP="005C42C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62F2" w:rsidRDefault="00B262F2" w:rsidP="00B262F2">
    <w:pPr>
      <w:pStyle w:val="Header"/>
    </w:pPr>
    <w:r>
      <w:rPr>
        <w:noProof/>
        <w:lang w:val="en-GB"/>
      </w:rPr>
      <w:drawing>
        <wp:anchor distT="0" distB="0" distL="114300" distR="114300" simplePos="0" relativeHeight="251659264" behindDoc="1" locked="0" layoutInCell="1" allowOverlap="1">
          <wp:simplePos x="0" y="0"/>
          <wp:positionH relativeFrom="column">
            <wp:posOffset>3857625</wp:posOffset>
          </wp:positionH>
          <wp:positionV relativeFrom="paragraph">
            <wp:posOffset>-283845</wp:posOffset>
          </wp:positionV>
          <wp:extent cx="1548765" cy="457835"/>
          <wp:effectExtent l="0" t="0" r="0" b="0"/>
          <wp:wrapThrough wrapText="bothSides">
            <wp:wrapPolygon edited="0">
              <wp:start x="0" y="0"/>
              <wp:lineTo x="0" y="20671"/>
              <wp:lineTo x="21255" y="20671"/>
              <wp:lineTo x="21255" y="0"/>
              <wp:lineTo x="0" y="0"/>
            </wp:wrapPolygon>
          </wp:wrapThrough>
          <wp:docPr id="3" name="Picture 3" descr="Everbuild Logo Black &amp; Yell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verbuild Logo Black &amp; Yellow"/>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548765" cy="457835"/>
                  </a:xfrm>
                  <a:prstGeom prst="rect">
                    <a:avLst/>
                  </a:prstGeom>
                  <a:noFill/>
                  <a:ln>
                    <a:noFill/>
                  </a:ln>
                </pic:spPr>
              </pic:pic>
            </a:graphicData>
          </a:graphic>
        </wp:anchor>
      </w:drawing>
    </w:r>
  </w:p>
  <w:p w:rsidR="00B262F2" w:rsidRDefault="00B262F2" w:rsidP="00B262F2">
    <w:pPr>
      <w:pStyle w:val="Header"/>
    </w:pPr>
  </w:p>
  <w:p w:rsidR="00B262F2" w:rsidRPr="00A33F65" w:rsidRDefault="00B262F2" w:rsidP="00B262F2">
    <w:pPr>
      <w:pStyle w:val="Header"/>
      <w:rPr>
        <w:rFonts w:ascii="Calibri" w:hAnsi="Calibri"/>
      </w:rPr>
    </w:pPr>
    <w:r w:rsidRPr="00A33F65">
      <w:rPr>
        <w:rFonts w:ascii="Calibri" w:hAnsi="Calibri"/>
      </w:rPr>
      <w:t>TECHNICAL DATA SHEET NO</w:t>
    </w:r>
    <w:proofErr w:type="gramStart"/>
    <w:r w:rsidRPr="00A33F65">
      <w:rPr>
        <w:rFonts w:ascii="Calibri" w:hAnsi="Calibri"/>
      </w:rPr>
      <w:t>:</w:t>
    </w:r>
    <w:r>
      <w:rPr>
        <w:rFonts w:ascii="Calibri" w:hAnsi="Calibri"/>
      </w:rPr>
      <w:t>WONWIPE</w:t>
    </w:r>
    <w:proofErr w:type="gramEnd"/>
    <w:r>
      <w:rPr>
        <w:rFonts w:ascii="Calibri" w:hAnsi="Calibri"/>
      </w:rPr>
      <w:tab/>
    </w:r>
    <w:r>
      <w:rPr>
        <w:rFonts w:ascii="Calibri" w:hAnsi="Calibri"/>
      </w:rPr>
      <w:tab/>
      <w:t xml:space="preserve">VERSION: </w:t>
    </w:r>
    <w:r w:rsidR="00634757">
      <w:rPr>
        <w:rFonts w:ascii="Calibri" w:hAnsi="Calibri"/>
      </w:rPr>
      <w:t>6</w:t>
    </w:r>
  </w:p>
  <w:p w:rsidR="00B262F2" w:rsidRPr="00EB3729" w:rsidRDefault="00B262F2" w:rsidP="00B262F2">
    <w:pPr>
      <w:pStyle w:val="Header"/>
      <w:rPr>
        <w:rFonts w:ascii="Calibri" w:hAnsi="Calibri"/>
      </w:rPr>
    </w:pPr>
    <w:r w:rsidRPr="00A33F65">
      <w:rPr>
        <w:rFonts w:ascii="Calibri" w:hAnsi="Calibri"/>
      </w:rPr>
      <w:t xml:space="preserve">PAGE: </w:t>
    </w:r>
    <w:r w:rsidR="0039032C" w:rsidRPr="00A33F65">
      <w:rPr>
        <w:rStyle w:val="PageNumber"/>
        <w:rFonts w:ascii="Calibri" w:hAnsi="Calibri"/>
      </w:rPr>
      <w:fldChar w:fldCharType="begin"/>
    </w:r>
    <w:r w:rsidRPr="00A33F65">
      <w:rPr>
        <w:rStyle w:val="PageNumber"/>
        <w:rFonts w:ascii="Calibri" w:hAnsi="Calibri"/>
      </w:rPr>
      <w:instrText xml:space="preserve"> PAGE </w:instrText>
    </w:r>
    <w:r w:rsidR="0039032C" w:rsidRPr="00A33F65">
      <w:rPr>
        <w:rStyle w:val="PageNumber"/>
        <w:rFonts w:ascii="Calibri" w:hAnsi="Calibri"/>
      </w:rPr>
      <w:fldChar w:fldCharType="separate"/>
    </w:r>
    <w:r w:rsidR="00F005F3">
      <w:rPr>
        <w:rStyle w:val="PageNumber"/>
        <w:rFonts w:ascii="Calibri" w:hAnsi="Calibri"/>
        <w:noProof/>
      </w:rPr>
      <w:t>2</w:t>
    </w:r>
    <w:r w:rsidR="0039032C" w:rsidRPr="00A33F65">
      <w:rPr>
        <w:rStyle w:val="PageNumber"/>
        <w:rFonts w:ascii="Calibri" w:hAnsi="Calibri"/>
      </w:rPr>
      <w:fldChar w:fldCharType="end"/>
    </w:r>
    <w:r w:rsidRPr="00A33F65">
      <w:rPr>
        <w:rStyle w:val="PageNumber"/>
        <w:rFonts w:ascii="Calibri" w:hAnsi="Calibri"/>
      </w:rPr>
      <w:t xml:space="preserve"> OF </w:t>
    </w:r>
    <w:r w:rsidR="0039032C" w:rsidRPr="00A33F65">
      <w:rPr>
        <w:rStyle w:val="PageNumber"/>
        <w:rFonts w:ascii="Calibri" w:hAnsi="Calibri"/>
      </w:rPr>
      <w:fldChar w:fldCharType="begin"/>
    </w:r>
    <w:r w:rsidRPr="00A33F65">
      <w:rPr>
        <w:rStyle w:val="PageNumber"/>
        <w:rFonts w:ascii="Calibri" w:hAnsi="Calibri"/>
      </w:rPr>
      <w:instrText xml:space="preserve"> NUMPAGES </w:instrText>
    </w:r>
    <w:r w:rsidR="0039032C" w:rsidRPr="00A33F65">
      <w:rPr>
        <w:rStyle w:val="PageNumber"/>
        <w:rFonts w:ascii="Calibri" w:hAnsi="Calibri"/>
      </w:rPr>
      <w:fldChar w:fldCharType="separate"/>
    </w:r>
    <w:r w:rsidR="00F005F3">
      <w:rPr>
        <w:rStyle w:val="PageNumber"/>
        <w:rFonts w:ascii="Calibri" w:hAnsi="Calibri"/>
        <w:noProof/>
      </w:rPr>
      <w:t>2</w:t>
    </w:r>
    <w:r w:rsidR="0039032C" w:rsidRPr="00A33F65">
      <w:rPr>
        <w:rStyle w:val="PageNumber"/>
        <w:rFonts w:ascii="Calibri" w:hAnsi="Calibri"/>
      </w:rPr>
      <w:fldChar w:fldCharType="end"/>
    </w:r>
    <w:r w:rsidRPr="00EB3729">
      <w:rPr>
        <w:rStyle w:val="PageNumber"/>
        <w:rFonts w:ascii="Calibri" w:hAnsi="Calibri"/>
      </w:rPr>
      <w:tab/>
    </w:r>
    <w:r w:rsidRPr="00EB3729">
      <w:rPr>
        <w:rStyle w:val="PageNumber"/>
        <w:rFonts w:ascii="Calibri" w:hAnsi="Calibri"/>
      </w:rPr>
      <w:tab/>
      <w:t xml:space="preserve">DATE OF ISSUE: </w:t>
    </w:r>
    <w:r w:rsidR="0039032C" w:rsidRPr="00EB3729">
      <w:rPr>
        <w:rStyle w:val="PageNumber"/>
        <w:rFonts w:ascii="Calibri" w:hAnsi="Calibri"/>
      </w:rPr>
      <w:fldChar w:fldCharType="begin"/>
    </w:r>
    <w:r w:rsidRPr="00EB3729">
      <w:rPr>
        <w:rStyle w:val="PageNumber"/>
        <w:rFonts w:ascii="Calibri" w:hAnsi="Calibri"/>
      </w:rPr>
      <w:instrText xml:space="preserve"> DATE \@ "M/d/yyyy" </w:instrText>
    </w:r>
    <w:r w:rsidR="0039032C" w:rsidRPr="00EB3729">
      <w:rPr>
        <w:rStyle w:val="PageNumber"/>
        <w:rFonts w:ascii="Calibri" w:hAnsi="Calibri"/>
      </w:rPr>
      <w:fldChar w:fldCharType="separate"/>
    </w:r>
    <w:r w:rsidR="00F005F3">
      <w:rPr>
        <w:rStyle w:val="PageNumber"/>
        <w:rFonts w:ascii="Calibri" w:hAnsi="Calibri"/>
        <w:noProof/>
      </w:rPr>
      <w:t>5/15/2017</w:t>
    </w:r>
    <w:r w:rsidR="0039032C" w:rsidRPr="00EB3729">
      <w:rPr>
        <w:rStyle w:val="PageNumber"/>
        <w:rFonts w:ascii="Calibri" w:hAnsi="Calibri"/>
      </w:rPr>
      <w:fldChar w:fldCharType="end"/>
    </w:r>
  </w:p>
  <w:p w:rsidR="005C42C0" w:rsidRDefault="005C42C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5F35D67"/>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
    <w:nsid w:val="684E4365"/>
    <w:multiLevelType w:val="singleLevel"/>
    <w:tmpl w:val="08090001"/>
    <w:lvl w:ilvl="0">
      <w:numFmt w:val="bullet"/>
      <w:lvlText w:val=""/>
      <w:lvlJc w:val="left"/>
      <w:pPr>
        <w:tabs>
          <w:tab w:val="num" w:pos="360"/>
        </w:tabs>
        <w:ind w:left="360" w:hanging="360"/>
      </w:pPr>
      <w:rPr>
        <w:rFonts w:ascii="Symbol" w:hAnsi="Symbol"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removePersonalInformation/>
  <w:removeDateAndTime/>
  <w:embedTrueTypeFonts/>
  <w:saveSubsetFonts/>
  <w:proofState w:spelling="clean" w:grammar="clean"/>
  <w:defaultTabStop w:val="708"/>
  <w:hyphenationZone w:val="425"/>
  <w:characterSpacingControl w:val="doNotCompress"/>
  <w:hdrShapeDefaults>
    <o:shapedefaults v:ext="edit" spidmax="5122"/>
  </w:hdrShapeDefaults>
  <w:footnotePr>
    <w:footnote w:id="-1"/>
    <w:footnote w:id="0"/>
  </w:footnotePr>
  <w:endnotePr>
    <w:endnote w:id="-1"/>
    <w:endnote w:id="0"/>
  </w:endnotePr>
  <w:compat/>
  <w:rsids>
    <w:rsidRoot w:val="00B262F2"/>
    <w:rsid w:val="00091926"/>
    <w:rsid w:val="00256A32"/>
    <w:rsid w:val="00335D0D"/>
    <w:rsid w:val="0039032C"/>
    <w:rsid w:val="00423C8D"/>
    <w:rsid w:val="005C42C0"/>
    <w:rsid w:val="00634757"/>
    <w:rsid w:val="009E34A5"/>
    <w:rsid w:val="009F5A9A"/>
    <w:rsid w:val="00A57179"/>
    <w:rsid w:val="00B262F2"/>
    <w:rsid w:val="00B2667D"/>
    <w:rsid w:val="00C60E76"/>
    <w:rsid w:val="00F005F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42C0"/>
    <w:pPr>
      <w:tabs>
        <w:tab w:val="center" w:pos="4536"/>
        <w:tab w:val="right" w:pos="9072"/>
      </w:tabs>
    </w:pPr>
  </w:style>
  <w:style w:type="character" w:customStyle="1" w:styleId="HeaderChar">
    <w:name w:val="Header Char"/>
    <w:basedOn w:val="DefaultParagraphFont"/>
    <w:link w:val="Header"/>
    <w:uiPriority w:val="99"/>
    <w:rsid w:val="005C42C0"/>
  </w:style>
  <w:style w:type="paragraph" w:styleId="Footer">
    <w:name w:val="footer"/>
    <w:basedOn w:val="Normal"/>
    <w:link w:val="FooterChar"/>
    <w:uiPriority w:val="99"/>
    <w:unhideWhenUsed/>
    <w:rsid w:val="005C42C0"/>
    <w:pPr>
      <w:tabs>
        <w:tab w:val="center" w:pos="4536"/>
        <w:tab w:val="right" w:pos="9072"/>
      </w:tabs>
    </w:pPr>
  </w:style>
  <w:style w:type="character" w:customStyle="1" w:styleId="FooterChar">
    <w:name w:val="Footer Char"/>
    <w:basedOn w:val="DefaultParagraphFont"/>
    <w:link w:val="Footer"/>
    <w:uiPriority w:val="99"/>
    <w:rsid w:val="005C42C0"/>
  </w:style>
  <w:style w:type="paragraph" w:styleId="BalloonText">
    <w:name w:val="Balloon Text"/>
    <w:basedOn w:val="Normal"/>
    <w:link w:val="BalloonTextChar"/>
    <w:uiPriority w:val="99"/>
    <w:semiHidden/>
    <w:unhideWhenUsed/>
    <w:rsid w:val="00B262F2"/>
    <w:rPr>
      <w:rFonts w:ascii="Tahoma" w:hAnsi="Tahoma" w:cs="Tahoma"/>
      <w:sz w:val="16"/>
      <w:szCs w:val="16"/>
    </w:rPr>
  </w:style>
  <w:style w:type="character" w:customStyle="1" w:styleId="BalloonTextChar">
    <w:name w:val="Balloon Text Char"/>
    <w:basedOn w:val="DefaultParagraphFont"/>
    <w:link w:val="BalloonText"/>
    <w:uiPriority w:val="99"/>
    <w:semiHidden/>
    <w:rsid w:val="00B262F2"/>
    <w:rPr>
      <w:rFonts w:ascii="Tahoma" w:eastAsia="Times New Roman" w:hAnsi="Tahoma" w:cs="Tahoma"/>
      <w:sz w:val="16"/>
      <w:szCs w:val="16"/>
      <w:lang w:val="en-US" w:eastAsia="en-GB"/>
    </w:rPr>
  </w:style>
  <w:style w:type="character" w:styleId="PageNumber">
    <w:name w:val="page number"/>
    <w:basedOn w:val="DefaultParagraphFont"/>
    <w:rsid w:val="00B262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62F2"/>
    <w:pPr>
      <w:spacing w:after="0" w:line="240" w:lineRule="auto"/>
    </w:pPr>
    <w:rPr>
      <w:rFonts w:ascii="Times New Roman" w:eastAsia="Times New Roman" w:hAnsi="Times New Roman" w:cs="Times New Roman"/>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C42C0"/>
    <w:pPr>
      <w:tabs>
        <w:tab w:val="center" w:pos="4536"/>
        <w:tab w:val="right" w:pos="9072"/>
      </w:tabs>
    </w:pPr>
  </w:style>
  <w:style w:type="character" w:customStyle="1" w:styleId="HeaderChar">
    <w:name w:val="Header Char"/>
    <w:basedOn w:val="DefaultParagraphFont"/>
    <w:link w:val="Header"/>
    <w:uiPriority w:val="99"/>
    <w:rsid w:val="005C42C0"/>
  </w:style>
  <w:style w:type="paragraph" w:styleId="Footer">
    <w:name w:val="footer"/>
    <w:basedOn w:val="Normal"/>
    <w:link w:val="FooterChar"/>
    <w:uiPriority w:val="99"/>
    <w:unhideWhenUsed/>
    <w:rsid w:val="005C42C0"/>
    <w:pPr>
      <w:tabs>
        <w:tab w:val="center" w:pos="4536"/>
        <w:tab w:val="right" w:pos="9072"/>
      </w:tabs>
    </w:pPr>
  </w:style>
  <w:style w:type="character" w:customStyle="1" w:styleId="FooterChar">
    <w:name w:val="Footer Char"/>
    <w:basedOn w:val="DefaultParagraphFont"/>
    <w:link w:val="Footer"/>
    <w:uiPriority w:val="99"/>
    <w:rsid w:val="005C42C0"/>
  </w:style>
  <w:style w:type="paragraph" w:styleId="BalloonText">
    <w:name w:val="Balloon Text"/>
    <w:basedOn w:val="Normal"/>
    <w:link w:val="BalloonTextChar"/>
    <w:uiPriority w:val="99"/>
    <w:semiHidden/>
    <w:unhideWhenUsed/>
    <w:rsid w:val="00B262F2"/>
    <w:rPr>
      <w:rFonts w:ascii="Tahoma" w:hAnsi="Tahoma" w:cs="Tahoma"/>
      <w:sz w:val="16"/>
      <w:szCs w:val="16"/>
    </w:rPr>
  </w:style>
  <w:style w:type="character" w:customStyle="1" w:styleId="BalloonTextChar">
    <w:name w:val="Balloon Text Char"/>
    <w:basedOn w:val="DefaultParagraphFont"/>
    <w:link w:val="BalloonText"/>
    <w:uiPriority w:val="99"/>
    <w:semiHidden/>
    <w:rsid w:val="00B262F2"/>
    <w:rPr>
      <w:rFonts w:ascii="Tahoma" w:eastAsia="Times New Roman" w:hAnsi="Tahoma" w:cs="Tahoma"/>
      <w:sz w:val="16"/>
      <w:szCs w:val="16"/>
      <w:lang w:val="en-US" w:eastAsia="en-GB"/>
    </w:rPr>
  </w:style>
  <w:style w:type="character" w:styleId="PageNumber">
    <w:name w:val="page number"/>
    <w:basedOn w:val="DefaultParagraphFont"/>
    <w:rsid w:val="00B262F2"/>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461</Words>
  <Characters>2632</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3087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2017-05-15T12:18:00Z</dcterms:created>
  <dcterms:modified xsi:type="dcterms:W3CDTF">2017-05-15T12:18:00Z</dcterms:modified>
</cp:coreProperties>
</file>